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FC9" w:rsidRPr="00660414" w:rsidRDefault="00D57231" w:rsidP="00D57231">
      <w:pPr>
        <w:jc w:val="center"/>
        <w:rPr>
          <w:rFonts w:cstheme="minorHAnsi"/>
          <w:b/>
          <w:sz w:val="24"/>
          <w:szCs w:val="24"/>
          <w:lang w:val="es-AR"/>
        </w:rPr>
      </w:pPr>
      <w:r w:rsidRPr="00660414">
        <w:rPr>
          <w:rFonts w:cstheme="minorHAnsi"/>
          <w:b/>
          <w:sz w:val="24"/>
          <w:szCs w:val="24"/>
          <w:lang w:val="es-AR"/>
        </w:rPr>
        <w:t>XXI Congreso de FLAPAG</w:t>
      </w:r>
    </w:p>
    <w:p w:rsidR="00D57231" w:rsidRPr="00660414" w:rsidRDefault="00D57231" w:rsidP="00D57231">
      <w:pPr>
        <w:jc w:val="center"/>
        <w:rPr>
          <w:rFonts w:cstheme="minorHAnsi"/>
          <w:b/>
          <w:sz w:val="24"/>
          <w:szCs w:val="24"/>
          <w:lang w:val="es-AR"/>
        </w:rPr>
      </w:pPr>
      <w:r w:rsidRPr="00660414">
        <w:rPr>
          <w:rFonts w:cstheme="minorHAnsi"/>
          <w:b/>
          <w:sz w:val="24"/>
          <w:szCs w:val="24"/>
          <w:lang w:val="es-AR"/>
        </w:rPr>
        <w:t>III Congreso de AUPCV</w:t>
      </w:r>
    </w:p>
    <w:p w:rsidR="00D57231" w:rsidRPr="00660414" w:rsidRDefault="00D57231" w:rsidP="00D57231">
      <w:pPr>
        <w:jc w:val="center"/>
        <w:rPr>
          <w:rFonts w:cstheme="minorHAnsi"/>
          <w:b/>
          <w:sz w:val="24"/>
          <w:szCs w:val="24"/>
          <w:lang w:val="es-AR"/>
        </w:rPr>
      </w:pPr>
      <w:r w:rsidRPr="00660414">
        <w:rPr>
          <w:rFonts w:cstheme="minorHAnsi"/>
          <w:b/>
          <w:sz w:val="24"/>
          <w:szCs w:val="24"/>
          <w:lang w:val="es-AR"/>
        </w:rPr>
        <w:t>5,6, y 7 de octubre</w:t>
      </w:r>
    </w:p>
    <w:p w:rsidR="00D57231" w:rsidRPr="00660414" w:rsidRDefault="00D57231" w:rsidP="00D57231">
      <w:pPr>
        <w:jc w:val="center"/>
        <w:rPr>
          <w:rFonts w:cstheme="minorHAnsi"/>
          <w:b/>
          <w:sz w:val="24"/>
          <w:szCs w:val="24"/>
          <w:lang w:val="es-AR"/>
        </w:rPr>
      </w:pPr>
      <w:r w:rsidRPr="00660414">
        <w:rPr>
          <w:rFonts w:cstheme="minorHAnsi"/>
          <w:b/>
          <w:sz w:val="24"/>
          <w:szCs w:val="24"/>
          <w:lang w:val="es-AR"/>
        </w:rPr>
        <w:t>Montevideo Uruguay</w:t>
      </w:r>
    </w:p>
    <w:p w:rsidR="00D57231" w:rsidRPr="001E08C7" w:rsidRDefault="001E08C7">
      <w:pPr>
        <w:rPr>
          <w:rFonts w:cstheme="minorHAnsi"/>
          <w:b/>
          <w:color w:val="FF0000"/>
          <w:lang w:val="es-AR"/>
        </w:rPr>
      </w:pPr>
      <w:r>
        <w:rPr>
          <w:rFonts w:cstheme="minorHAnsi"/>
          <w:b/>
          <w:color w:val="FF0000"/>
          <w:lang w:val="es-AR"/>
        </w:rPr>
        <w:t>VIERNES de tarde o SÁBADO</w:t>
      </w:r>
      <w:bookmarkStart w:id="0" w:name="_GoBack"/>
      <w:bookmarkEnd w:id="0"/>
    </w:p>
    <w:p w:rsidR="00D57231" w:rsidRPr="00660414" w:rsidRDefault="00D57231">
      <w:pPr>
        <w:rPr>
          <w:rFonts w:cstheme="minorHAnsi"/>
          <w:b/>
          <w:sz w:val="24"/>
          <w:szCs w:val="24"/>
          <w:lang w:val="es-AR"/>
        </w:rPr>
      </w:pPr>
      <w:r w:rsidRPr="00660414">
        <w:rPr>
          <w:rFonts w:cstheme="minorHAnsi"/>
          <w:b/>
          <w:sz w:val="24"/>
          <w:szCs w:val="24"/>
          <w:lang w:val="es-AR"/>
        </w:rPr>
        <w:t>Propuesta de Taller</w:t>
      </w:r>
    </w:p>
    <w:p w:rsidR="00D57231" w:rsidRPr="00660414" w:rsidRDefault="00D57231">
      <w:pPr>
        <w:rPr>
          <w:rFonts w:cstheme="minorHAnsi"/>
          <w:b/>
          <w:sz w:val="24"/>
          <w:szCs w:val="24"/>
          <w:lang w:val="es-AR"/>
        </w:rPr>
      </w:pPr>
      <w:r w:rsidRPr="00660414">
        <w:rPr>
          <w:rFonts w:cstheme="minorHAnsi"/>
          <w:b/>
          <w:sz w:val="24"/>
          <w:szCs w:val="24"/>
          <w:lang w:val="es-AR"/>
        </w:rPr>
        <w:t>Lic Susana Matus y Lic Patricia Erbin</w:t>
      </w:r>
    </w:p>
    <w:p w:rsidR="006B1D40" w:rsidRPr="00660414" w:rsidRDefault="00D57231">
      <w:pPr>
        <w:rPr>
          <w:rFonts w:cstheme="minorHAnsi"/>
          <w:b/>
          <w:sz w:val="24"/>
          <w:szCs w:val="24"/>
          <w:lang w:val="es-AR"/>
        </w:rPr>
      </w:pPr>
      <w:r w:rsidRPr="00660414">
        <w:rPr>
          <w:rFonts w:cstheme="minorHAnsi"/>
          <w:b/>
          <w:sz w:val="24"/>
          <w:szCs w:val="24"/>
          <w:lang w:val="es-AR"/>
        </w:rPr>
        <w:t>“Enredos y desenredos de los vínculos entre pares”</w:t>
      </w:r>
    </w:p>
    <w:p w:rsidR="00A8635C" w:rsidRPr="00660414" w:rsidRDefault="00A8635C" w:rsidP="00A8635C">
      <w:pPr>
        <w:pStyle w:val="BodyText"/>
        <w:ind w:right="170"/>
        <w:jc w:val="both"/>
        <w:rPr>
          <w:rFonts w:asciiTheme="minorHAnsi" w:eastAsia="Arial Unicode MS" w:hAnsiTheme="minorHAnsi" w:cstheme="minorHAnsi"/>
          <w:szCs w:val="24"/>
        </w:rPr>
      </w:pPr>
      <w:r w:rsidRPr="00660414">
        <w:rPr>
          <w:rFonts w:asciiTheme="minorHAnsi" w:eastAsia="Arial Unicode MS" w:hAnsiTheme="minorHAnsi" w:cstheme="minorHAnsi"/>
          <w:szCs w:val="24"/>
        </w:rPr>
        <w:t>La caída del Complejo de Edipo de su lugar de centro único posible en relación a la construcc</w:t>
      </w:r>
      <w:r w:rsidR="006B1D40" w:rsidRPr="00660414">
        <w:rPr>
          <w:rFonts w:asciiTheme="minorHAnsi" w:eastAsia="Arial Unicode MS" w:hAnsiTheme="minorHAnsi" w:cstheme="minorHAnsi"/>
          <w:szCs w:val="24"/>
        </w:rPr>
        <w:t xml:space="preserve">ión de la subjetividad abrió a </w:t>
      </w:r>
      <w:r w:rsidRPr="00660414">
        <w:rPr>
          <w:rFonts w:asciiTheme="minorHAnsi" w:eastAsia="Arial Unicode MS" w:hAnsiTheme="minorHAnsi" w:cstheme="minorHAnsi"/>
          <w:szCs w:val="24"/>
        </w:rPr>
        <w:t>otros organizadores, a otros relatos que juegan su papel junto con aquél, capace</w:t>
      </w:r>
      <w:r w:rsidR="006B1D40" w:rsidRPr="00660414">
        <w:rPr>
          <w:rFonts w:asciiTheme="minorHAnsi" w:eastAsia="Arial Unicode MS" w:hAnsiTheme="minorHAnsi" w:cstheme="minorHAnsi"/>
          <w:szCs w:val="24"/>
        </w:rPr>
        <w:t xml:space="preserve">s de generar diferentes marcas </w:t>
      </w:r>
      <w:r w:rsidRPr="00660414">
        <w:rPr>
          <w:rFonts w:asciiTheme="minorHAnsi" w:eastAsia="Arial Unicode MS" w:hAnsiTheme="minorHAnsi" w:cstheme="minorHAnsi"/>
          <w:szCs w:val="24"/>
        </w:rPr>
        <w:t xml:space="preserve">en el psiquismo. </w:t>
      </w:r>
    </w:p>
    <w:p w:rsidR="00A8635C" w:rsidRPr="00660414" w:rsidRDefault="00A8635C" w:rsidP="00A8635C">
      <w:pPr>
        <w:pStyle w:val="BodyText"/>
        <w:ind w:right="170"/>
        <w:jc w:val="both"/>
        <w:rPr>
          <w:rFonts w:asciiTheme="minorHAnsi" w:eastAsia="Arial Unicode MS" w:hAnsiTheme="minorHAnsi" w:cstheme="minorHAnsi"/>
          <w:szCs w:val="24"/>
        </w:rPr>
      </w:pPr>
      <w:r w:rsidRPr="00660414">
        <w:rPr>
          <w:rFonts w:asciiTheme="minorHAnsi" w:eastAsia="Arial Unicode MS" w:hAnsiTheme="minorHAnsi" w:cstheme="minorHAnsi"/>
          <w:szCs w:val="24"/>
        </w:rPr>
        <w:t>Cuando hablamos de otros organizadores, que se combinan y suplementan con las cuestiones derivadas del Edipo, aparece en primer lugar la idea de los Vínculos entre Pares</w:t>
      </w:r>
      <w:r w:rsidR="006B1D40" w:rsidRPr="00660414">
        <w:rPr>
          <w:rFonts w:asciiTheme="minorHAnsi" w:eastAsia="Arial Unicode MS" w:hAnsiTheme="minorHAnsi" w:cstheme="minorHAnsi"/>
          <w:szCs w:val="24"/>
        </w:rPr>
        <w:t xml:space="preserve">, </w:t>
      </w:r>
      <w:r w:rsidRPr="00660414">
        <w:rPr>
          <w:rFonts w:asciiTheme="minorHAnsi" w:eastAsia="Arial Unicode MS" w:hAnsiTheme="minorHAnsi" w:cstheme="minorHAnsi"/>
          <w:szCs w:val="24"/>
        </w:rPr>
        <w:t>una de cuyas configuraciones son los Vínculos Fraternos.</w:t>
      </w:r>
    </w:p>
    <w:p w:rsidR="006B1D40" w:rsidRPr="00660414" w:rsidRDefault="00A8635C" w:rsidP="006B1D40">
      <w:pPr>
        <w:rPr>
          <w:rFonts w:eastAsia="Arial Unicode MS" w:cstheme="minorHAnsi"/>
          <w:sz w:val="24"/>
          <w:szCs w:val="24"/>
        </w:rPr>
      </w:pPr>
      <w:r w:rsidRPr="00660414">
        <w:rPr>
          <w:rFonts w:eastAsia="Arial Unicode MS" w:cstheme="minorHAnsi"/>
          <w:sz w:val="24"/>
          <w:szCs w:val="24"/>
        </w:rPr>
        <w:t>Resulta ineludible producir nuevos relatos que entre otras alternativas remitan al encuentro con lo fraterno como uno de los modos posibles de producción de subjetividad, como otra instancia de simbolización de la alteridad donde la paridad habi</w:t>
      </w:r>
      <w:r w:rsidR="006B1D40" w:rsidRPr="00660414">
        <w:rPr>
          <w:rFonts w:eastAsia="Arial Unicode MS" w:cstheme="minorHAnsi"/>
          <w:sz w:val="24"/>
          <w:szCs w:val="24"/>
        </w:rPr>
        <w:t>lita al encuentro con el prójimo.</w:t>
      </w:r>
    </w:p>
    <w:p w:rsidR="006B1D40" w:rsidRPr="00660414" w:rsidRDefault="006B1D40" w:rsidP="006B1D40">
      <w:pPr>
        <w:rPr>
          <w:rFonts w:eastAsia="Arial Unicode MS" w:cstheme="minorHAnsi"/>
          <w:sz w:val="24"/>
          <w:szCs w:val="24"/>
        </w:rPr>
      </w:pPr>
      <w:r w:rsidRPr="00660414">
        <w:rPr>
          <w:rFonts w:cstheme="minorHAnsi"/>
          <w:sz w:val="24"/>
          <w:szCs w:val="24"/>
        </w:rPr>
        <w:t>Lo fraterno no solo aparece en la cultura como contracara de la legalidad paterna, sino que supone también otra legalidad relacionada con la auto-organización del grupo de hermanos o de pares.</w:t>
      </w:r>
    </w:p>
    <w:p w:rsidR="00660414" w:rsidRPr="00660414" w:rsidRDefault="006B1D40" w:rsidP="00660414">
      <w:pPr>
        <w:spacing w:line="240" w:lineRule="auto"/>
        <w:ind w:right="170"/>
        <w:jc w:val="both"/>
        <w:rPr>
          <w:rFonts w:eastAsia="Arial Unicode MS" w:cstheme="minorHAnsi"/>
          <w:sz w:val="24"/>
          <w:szCs w:val="24"/>
        </w:rPr>
      </w:pPr>
      <w:r w:rsidRPr="00660414">
        <w:rPr>
          <w:rFonts w:cstheme="minorHAnsi"/>
          <w:sz w:val="24"/>
          <w:szCs w:val="24"/>
        </w:rPr>
        <w:t xml:space="preserve">La legalidad </w:t>
      </w:r>
      <w:proofErr w:type="spellStart"/>
      <w:r w:rsidRPr="00660414">
        <w:rPr>
          <w:rFonts w:cstheme="minorHAnsi"/>
          <w:sz w:val="24"/>
          <w:szCs w:val="24"/>
        </w:rPr>
        <w:t>edípica</w:t>
      </w:r>
      <w:proofErr w:type="spellEnd"/>
      <w:r w:rsidRPr="00660414">
        <w:rPr>
          <w:rFonts w:cstheme="minorHAnsi"/>
          <w:sz w:val="24"/>
          <w:szCs w:val="24"/>
        </w:rPr>
        <w:t xml:space="preserve"> está ligada al mandato paterno. El ser hermanos en tanto hijos del mismo padre se sustenta en el acto de filiación; m</w:t>
      </w:r>
      <w:r w:rsidRPr="00660414">
        <w:rPr>
          <w:rFonts w:cstheme="minorHAnsi"/>
          <w:bCs/>
          <w:iCs/>
          <w:sz w:val="24"/>
          <w:szCs w:val="24"/>
        </w:rPr>
        <w:t>ovimiento que en su recorrido hace padres/hijos-hermanos simultáneamente.</w:t>
      </w:r>
      <w:r w:rsidR="0084175A" w:rsidRPr="00660414">
        <w:rPr>
          <w:rFonts w:cstheme="minorHAnsi"/>
          <w:sz w:val="24"/>
          <w:szCs w:val="24"/>
        </w:rPr>
        <w:t xml:space="preserve"> </w:t>
      </w:r>
      <w:r w:rsidR="0074680F" w:rsidRPr="00660414">
        <w:rPr>
          <w:rFonts w:eastAsia="Arial Unicode MS" w:cstheme="minorHAnsi"/>
          <w:sz w:val="24"/>
          <w:szCs w:val="24"/>
        </w:rPr>
        <w:t>Pero, d</w:t>
      </w:r>
      <w:r w:rsidRPr="00660414">
        <w:rPr>
          <w:rFonts w:eastAsia="Arial Unicode MS" w:cstheme="minorHAnsi"/>
          <w:sz w:val="24"/>
          <w:szCs w:val="24"/>
        </w:rPr>
        <w:t>esde una perspectiva compleja, lo fraterno supone también una legalidad construida por el propio</w:t>
      </w:r>
      <w:r w:rsidR="0084175A" w:rsidRPr="00660414">
        <w:rPr>
          <w:rFonts w:eastAsia="Arial Unicode MS" w:cstheme="minorHAnsi"/>
          <w:sz w:val="24"/>
          <w:szCs w:val="24"/>
        </w:rPr>
        <w:t xml:space="preserve"> grupo de hermanos o de pares.</w:t>
      </w:r>
      <w:r w:rsidR="0017442E" w:rsidRPr="00660414">
        <w:rPr>
          <w:rFonts w:eastAsia="Arial Unicode MS" w:cstheme="minorHAnsi"/>
          <w:sz w:val="24"/>
          <w:szCs w:val="24"/>
        </w:rPr>
        <w:t xml:space="preserve"> </w:t>
      </w:r>
      <w:r w:rsidR="000770C6" w:rsidRPr="00660414">
        <w:rPr>
          <w:rFonts w:eastAsia="Arial Unicode MS" w:cstheme="minorHAnsi"/>
          <w:sz w:val="24"/>
          <w:szCs w:val="24"/>
        </w:rPr>
        <w:t xml:space="preserve"> </w:t>
      </w:r>
    </w:p>
    <w:p w:rsidR="00660414" w:rsidRPr="00660414" w:rsidRDefault="00660414" w:rsidP="00660414">
      <w:pPr>
        <w:spacing w:line="240" w:lineRule="auto"/>
        <w:ind w:right="170"/>
        <w:jc w:val="both"/>
        <w:rPr>
          <w:rFonts w:eastAsia="Arial Unicode MS" w:cstheme="minorHAnsi"/>
          <w:sz w:val="24"/>
          <w:szCs w:val="24"/>
        </w:rPr>
      </w:pPr>
      <w:r w:rsidRPr="00660414">
        <w:rPr>
          <w:rFonts w:eastAsia="Arial Unicode MS" w:cstheme="minorHAnsi"/>
          <w:sz w:val="24"/>
          <w:szCs w:val="24"/>
        </w:rPr>
        <w:t xml:space="preserve">Trabajaremos los </w:t>
      </w:r>
      <w:r w:rsidR="007E0171">
        <w:rPr>
          <w:rFonts w:cstheme="minorHAnsi"/>
          <w:sz w:val="24"/>
          <w:szCs w:val="24"/>
          <w:lang w:val="es-AR"/>
        </w:rPr>
        <w:t>D</w:t>
      </w:r>
      <w:r w:rsidRPr="00660414">
        <w:rPr>
          <w:rFonts w:cstheme="minorHAnsi"/>
          <w:sz w:val="24"/>
          <w:szCs w:val="24"/>
          <w:lang w:val="es-AR"/>
        </w:rPr>
        <w:t>isp</w:t>
      </w:r>
      <w:r w:rsidR="007E0171">
        <w:rPr>
          <w:rFonts w:cstheme="minorHAnsi"/>
          <w:sz w:val="24"/>
          <w:szCs w:val="24"/>
          <w:lang w:val="es-AR"/>
        </w:rPr>
        <w:t>ositivos V</w:t>
      </w:r>
      <w:r w:rsidRPr="00660414">
        <w:rPr>
          <w:rFonts w:cstheme="minorHAnsi"/>
          <w:sz w:val="24"/>
          <w:szCs w:val="24"/>
          <w:lang w:val="es-AR"/>
        </w:rPr>
        <w:t>inculares entre</w:t>
      </w:r>
      <w:r w:rsidR="007E0171">
        <w:rPr>
          <w:rFonts w:cstheme="minorHAnsi"/>
          <w:sz w:val="24"/>
          <w:szCs w:val="24"/>
          <w:lang w:val="es-AR"/>
        </w:rPr>
        <w:t xml:space="preserve"> P</w:t>
      </w:r>
      <w:r w:rsidRPr="00660414">
        <w:rPr>
          <w:rFonts w:cstheme="minorHAnsi"/>
          <w:sz w:val="24"/>
          <w:szCs w:val="24"/>
          <w:lang w:val="es-AR"/>
        </w:rPr>
        <w:t xml:space="preserve">ares como una herramienta clínica eficaz para </w:t>
      </w:r>
      <w:r>
        <w:rPr>
          <w:rFonts w:cstheme="minorHAnsi"/>
          <w:sz w:val="24"/>
          <w:szCs w:val="24"/>
          <w:lang w:val="es-AR"/>
        </w:rPr>
        <w:t>la transformación y elaboración de:</w:t>
      </w:r>
    </w:p>
    <w:p w:rsidR="00660414" w:rsidRPr="00B817BB" w:rsidRDefault="00660414" w:rsidP="00B817BB">
      <w:pPr>
        <w:pStyle w:val="ListParagraph"/>
        <w:numPr>
          <w:ilvl w:val="0"/>
          <w:numId w:val="1"/>
        </w:numPr>
        <w:rPr>
          <w:rFonts w:asciiTheme="minorHAnsi" w:hAnsiTheme="minorHAnsi" w:cstheme="minorHAnsi"/>
          <w:sz w:val="24"/>
          <w:szCs w:val="24"/>
          <w:lang w:val="es-AR"/>
        </w:rPr>
      </w:pPr>
      <w:r w:rsidRPr="00660414">
        <w:rPr>
          <w:rFonts w:asciiTheme="minorHAnsi" w:hAnsiTheme="minorHAnsi" w:cstheme="minorHAnsi"/>
          <w:sz w:val="24"/>
          <w:szCs w:val="24"/>
          <w:lang w:val="es-AR"/>
        </w:rPr>
        <w:t>situaciones</w:t>
      </w:r>
      <w:r w:rsidR="002002B2">
        <w:rPr>
          <w:rFonts w:asciiTheme="minorHAnsi" w:hAnsiTheme="minorHAnsi" w:cstheme="minorHAnsi"/>
          <w:sz w:val="24"/>
          <w:szCs w:val="24"/>
          <w:lang w:val="es-AR"/>
        </w:rPr>
        <w:t xml:space="preserve"> de desamparo familiar </w:t>
      </w:r>
      <w:r w:rsidR="00342336">
        <w:rPr>
          <w:rFonts w:asciiTheme="minorHAnsi" w:hAnsiTheme="minorHAnsi" w:cstheme="minorHAnsi"/>
          <w:sz w:val="24"/>
          <w:szCs w:val="24"/>
          <w:lang w:val="es-AR"/>
        </w:rPr>
        <w:t xml:space="preserve"> (</w:t>
      </w:r>
      <w:r w:rsidR="002002B2">
        <w:rPr>
          <w:rFonts w:asciiTheme="minorHAnsi" w:hAnsiTheme="minorHAnsi" w:cstheme="minorHAnsi"/>
          <w:sz w:val="24"/>
          <w:szCs w:val="24"/>
          <w:lang w:val="es-AR"/>
        </w:rPr>
        <w:t>cris</w:t>
      </w:r>
      <w:r w:rsidR="00A73EF6">
        <w:rPr>
          <w:rFonts w:asciiTheme="minorHAnsi" w:hAnsiTheme="minorHAnsi" w:cstheme="minorHAnsi"/>
          <w:sz w:val="24"/>
          <w:szCs w:val="24"/>
          <w:lang w:val="es-AR"/>
        </w:rPr>
        <w:t>is vitales, duelos, trauma</w:t>
      </w:r>
      <w:r w:rsidR="002002B2">
        <w:rPr>
          <w:rFonts w:asciiTheme="minorHAnsi" w:hAnsiTheme="minorHAnsi" w:cstheme="minorHAnsi"/>
          <w:sz w:val="24"/>
          <w:szCs w:val="24"/>
          <w:lang w:val="es-AR"/>
        </w:rPr>
        <w:t>s)</w:t>
      </w:r>
      <w:r w:rsidR="005639AD">
        <w:rPr>
          <w:rFonts w:asciiTheme="minorHAnsi" w:hAnsiTheme="minorHAnsi" w:cstheme="minorHAnsi"/>
          <w:sz w:val="24"/>
          <w:szCs w:val="24"/>
          <w:lang w:val="es-AR"/>
        </w:rPr>
        <w:t xml:space="preserve"> </w:t>
      </w:r>
    </w:p>
    <w:p w:rsidR="002002B2" w:rsidRDefault="00A73EF6" w:rsidP="00660414">
      <w:pPr>
        <w:pStyle w:val="ListParagraph"/>
        <w:numPr>
          <w:ilvl w:val="0"/>
          <w:numId w:val="1"/>
        </w:numPr>
        <w:rPr>
          <w:rFonts w:asciiTheme="minorHAnsi" w:hAnsiTheme="minorHAnsi" w:cstheme="minorHAnsi"/>
          <w:sz w:val="24"/>
          <w:szCs w:val="24"/>
          <w:lang w:val="es-AR"/>
        </w:rPr>
      </w:pPr>
      <w:r>
        <w:rPr>
          <w:rFonts w:asciiTheme="minorHAnsi" w:hAnsiTheme="minorHAnsi" w:cstheme="minorHAnsi"/>
          <w:sz w:val="24"/>
          <w:szCs w:val="24"/>
          <w:lang w:val="es-AR"/>
        </w:rPr>
        <w:t>S</w:t>
      </w:r>
      <w:r w:rsidR="002002B2">
        <w:rPr>
          <w:rFonts w:asciiTheme="minorHAnsi" w:hAnsiTheme="minorHAnsi" w:cstheme="minorHAnsi"/>
          <w:sz w:val="24"/>
          <w:szCs w:val="24"/>
          <w:lang w:val="es-AR"/>
        </w:rPr>
        <w:t xml:space="preserve">ituaciones de desamparo social (violencia de género, </w:t>
      </w:r>
      <w:r w:rsidR="00B817BB">
        <w:rPr>
          <w:rFonts w:asciiTheme="minorHAnsi" w:hAnsiTheme="minorHAnsi" w:cstheme="minorHAnsi"/>
          <w:sz w:val="24"/>
          <w:szCs w:val="24"/>
          <w:lang w:val="es-AR"/>
        </w:rPr>
        <w:t>institutos de menores)</w:t>
      </w:r>
    </w:p>
    <w:p w:rsidR="00B817BB" w:rsidRDefault="00B817BB" w:rsidP="00660414">
      <w:pPr>
        <w:pStyle w:val="ListParagraph"/>
        <w:numPr>
          <w:ilvl w:val="0"/>
          <w:numId w:val="1"/>
        </w:numPr>
        <w:rPr>
          <w:rFonts w:asciiTheme="minorHAnsi" w:hAnsiTheme="minorHAnsi" w:cstheme="minorHAnsi"/>
          <w:sz w:val="24"/>
          <w:szCs w:val="24"/>
          <w:lang w:val="es-AR"/>
        </w:rPr>
      </w:pPr>
      <w:r>
        <w:rPr>
          <w:rFonts w:asciiTheme="minorHAnsi" w:hAnsiTheme="minorHAnsi" w:cstheme="minorHAnsi"/>
          <w:sz w:val="24"/>
          <w:szCs w:val="24"/>
          <w:lang w:val="es-AR"/>
        </w:rPr>
        <w:t>s</w:t>
      </w:r>
      <w:r w:rsidRPr="00660414">
        <w:rPr>
          <w:rFonts w:asciiTheme="minorHAnsi" w:hAnsiTheme="minorHAnsi" w:cstheme="minorHAnsi"/>
          <w:sz w:val="24"/>
          <w:szCs w:val="24"/>
          <w:lang w:val="es-AR"/>
        </w:rPr>
        <w:t xml:space="preserve">ituaciones de </w:t>
      </w:r>
      <w:r>
        <w:rPr>
          <w:rFonts w:asciiTheme="minorHAnsi" w:hAnsiTheme="minorHAnsi" w:cstheme="minorHAnsi"/>
          <w:sz w:val="24"/>
          <w:szCs w:val="24"/>
          <w:lang w:val="es-AR"/>
        </w:rPr>
        <w:t xml:space="preserve">exclusión </w:t>
      </w:r>
      <w:r w:rsidR="00A73EF6">
        <w:rPr>
          <w:rFonts w:asciiTheme="minorHAnsi" w:hAnsiTheme="minorHAnsi" w:cstheme="minorHAnsi"/>
          <w:sz w:val="24"/>
          <w:szCs w:val="24"/>
          <w:lang w:val="es-AR"/>
        </w:rPr>
        <w:t xml:space="preserve">y maltrato </w:t>
      </w:r>
      <w:r>
        <w:rPr>
          <w:rFonts w:asciiTheme="minorHAnsi" w:hAnsiTheme="minorHAnsi" w:cstheme="minorHAnsi"/>
          <w:sz w:val="24"/>
          <w:szCs w:val="24"/>
          <w:lang w:val="es-AR"/>
        </w:rPr>
        <w:t xml:space="preserve">en niños/as y adolescentes </w:t>
      </w:r>
      <w:r w:rsidRPr="00660414">
        <w:rPr>
          <w:rFonts w:asciiTheme="minorHAnsi" w:hAnsiTheme="minorHAnsi" w:cstheme="minorHAnsi"/>
          <w:sz w:val="24"/>
          <w:szCs w:val="24"/>
          <w:lang w:val="es-AR"/>
        </w:rPr>
        <w:t xml:space="preserve"> </w:t>
      </w:r>
      <w:r>
        <w:rPr>
          <w:rFonts w:asciiTheme="minorHAnsi" w:hAnsiTheme="minorHAnsi" w:cstheme="minorHAnsi"/>
          <w:sz w:val="24"/>
          <w:szCs w:val="24"/>
          <w:lang w:val="es-AR"/>
        </w:rPr>
        <w:t xml:space="preserve">en </w:t>
      </w:r>
      <w:r w:rsidRPr="00660414">
        <w:rPr>
          <w:rFonts w:asciiTheme="minorHAnsi" w:hAnsiTheme="minorHAnsi" w:cstheme="minorHAnsi"/>
          <w:sz w:val="24"/>
          <w:szCs w:val="24"/>
          <w:lang w:val="es-AR"/>
        </w:rPr>
        <w:t>sus grupos de pertenencia</w:t>
      </w:r>
      <w:r>
        <w:rPr>
          <w:rFonts w:asciiTheme="minorHAnsi" w:hAnsiTheme="minorHAnsi" w:cstheme="minorHAnsi"/>
          <w:sz w:val="24"/>
          <w:szCs w:val="24"/>
          <w:lang w:val="es-AR"/>
        </w:rPr>
        <w:t xml:space="preserve"> (</w:t>
      </w:r>
      <w:proofErr w:type="spellStart"/>
      <w:r>
        <w:rPr>
          <w:rFonts w:asciiTheme="minorHAnsi" w:hAnsiTheme="minorHAnsi" w:cstheme="minorHAnsi"/>
          <w:sz w:val="24"/>
          <w:szCs w:val="24"/>
          <w:lang w:val="es-AR"/>
        </w:rPr>
        <w:t>bullyng</w:t>
      </w:r>
      <w:proofErr w:type="spellEnd"/>
      <w:r>
        <w:rPr>
          <w:rFonts w:asciiTheme="minorHAnsi" w:hAnsiTheme="minorHAnsi" w:cstheme="minorHAnsi"/>
          <w:sz w:val="24"/>
          <w:szCs w:val="24"/>
          <w:lang w:val="es-AR"/>
        </w:rPr>
        <w:t xml:space="preserve">,  </w:t>
      </w:r>
      <w:r w:rsidR="00A73EF6">
        <w:rPr>
          <w:rFonts w:asciiTheme="minorHAnsi" w:hAnsiTheme="minorHAnsi" w:cstheme="minorHAnsi"/>
          <w:sz w:val="24"/>
          <w:szCs w:val="24"/>
          <w:lang w:val="es-AR"/>
        </w:rPr>
        <w:t xml:space="preserve"> violencia escolar, violencia en las redes sociales</w:t>
      </w:r>
      <w:r>
        <w:rPr>
          <w:rFonts w:asciiTheme="minorHAnsi" w:hAnsiTheme="minorHAnsi" w:cstheme="minorHAnsi"/>
          <w:sz w:val="24"/>
          <w:szCs w:val="24"/>
          <w:lang w:val="es-AR"/>
        </w:rPr>
        <w:t>)</w:t>
      </w:r>
    </w:p>
    <w:p w:rsidR="00660414" w:rsidRPr="00660414" w:rsidRDefault="00660414" w:rsidP="006B1D40">
      <w:pPr>
        <w:spacing w:line="240" w:lineRule="auto"/>
        <w:ind w:right="170"/>
        <w:jc w:val="both"/>
        <w:rPr>
          <w:rFonts w:cstheme="minorHAnsi"/>
          <w:sz w:val="24"/>
          <w:szCs w:val="24"/>
        </w:rPr>
      </w:pPr>
    </w:p>
    <w:p w:rsidR="006B1D40" w:rsidRPr="00660414" w:rsidRDefault="006B1D40" w:rsidP="006B1D40">
      <w:pPr>
        <w:spacing w:line="240" w:lineRule="auto"/>
        <w:ind w:right="170"/>
        <w:jc w:val="both"/>
        <w:rPr>
          <w:rFonts w:eastAsia="Arial Unicode MS" w:cstheme="minorHAnsi"/>
          <w:b/>
          <w:sz w:val="24"/>
          <w:szCs w:val="24"/>
        </w:rPr>
      </w:pPr>
      <w:r w:rsidRPr="00660414">
        <w:rPr>
          <w:rFonts w:eastAsia="Arial Unicode MS" w:cstheme="minorHAnsi"/>
          <w:b/>
          <w:sz w:val="24"/>
          <w:szCs w:val="24"/>
        </w:rPr>
        <w:t>Modalidad de trabajo</w:t>
      </w:r>
    </w:p>
    <w:p w:rsidR="006B1D40" w:rsidRPr="00660414" w:rsidRDefault="006B1D40" w:rsidP="006B1D40">
      <w:pPr>
        <w:spacing w:line="240" w:lineRule="auto"/>
        <w:ind w:right="170"/>
        <w:jc w:val="both"/>
        <w:rPr>
          <w:rFonts w:eastAsia="Arial Unicode MS" w:cstheme="minorHAnsi"/>
          <w:sz w:val="24"/>
          <w:szCs w:val="24"/>
        </w:rPr>
      </w:pPr>
      <w:r w:rsidRPr="00660414">
        <w:rPr>
          <w:rFonts w:eastAsia="Arial Unicode MS" w:cstheme="minorHAnsi"/>
          <w:sz w:val="24"/>
          <w:szCs w:val="24"/>
        </w:rPr>
        <w:t xml:space="preserve">La propuesta del taller está enmarcada en la idea de </w:t>
      </w:r>
      <w:r w:rsidR="008E68F6">
        <w:rPr>
          <w:rFonts w:eastAsia="Arial Unicode MS" w:cstheme="minorHAnsi"/>
          <w:sz w:val="24"/>
          <w:szCs w:val="24"/>
        </w:rPr>
        <w:t>“</w:t>
      </w:r>
      <w:r w:rsidRPr="00660414">
        <w:rPr>
          <w:rFonts w:eastAsia="Arial Unicode MS" w:cstheme="minorHAnsi"/>
          <w:sz w:val="24"/>
          <w:szCs w:val="24"/>
        </w:rPr>
        <w:t>performance</w:t>
      </w:r>
      <w:r w:rsidR="008E68F6">
        <w:rPr>
          <w:rFonts w:eastAsia="Arial Unicode MS" w:cstheme="minorHAnsi"/>
          <w:sz w:val="24"/>
          <w:szCs w:val="24"/>
        </w:rPr>
        <w:t>”</w:t>
      </w:r>
      <w:r w:rsidRPr="00660414">
        <w:rPr>
          <w:rFonts w:eastAsia="Arial Unicode MS" w:cstheme="minorHAnsi"/>
          <w:sz w:val="24"/>
          <w:szCs w:val="24"/>
        </w:rPr>
        <w:t xml:space="preserve">, donde a partir de la experiencia clínica </w:t>
      </w:r>
      <w:r w:rsidR="0074680F" w:rsidRPr="00660414">
        <w:rPr>
          <w:rFonts w:eastAsia="Arial Unicode MS" w:cstheme="minorHAnsi"/>
          <w:sz w:val="24"/>
          <w:szCs w:val="24"/>
        </w:rPr>
        <w:t>y/</w:t>
      </w:r>
      <w:r w:rsidRPr="00660414">
        <w:rPr>
          <w:rFonts w:eastAsia="Arial Unicode MS" w:cstheme="minorHAnsi"/>
          <w:sz w:val="24"/>
          <w:szCs w:val="24"/>
        </w:rPr>
        <w:t>o person</w:t>
      </w:r>
      <w:r w:rsidR="008E68F6">
        <w:rPr>
          <w:rFonts w:eastAsia="Arial Unicode MS" w:cstheme="minorHAnsi"/>
          <w:sz w:val="24"/>
          <w:szCs w:val="24"/>
        </w:rPr>
        <w:t xml:space="preserve">al </w:t>
      </w:r>
      <w:r w:rsidRPr="00660414">
        <w:rPr>
          <w:rFonts w:eastAsia="Arial Unicode MS" w:cstheme="minorHAnsi"/>
          <w:sz w:val="24"/>
          <w:szCs w:val="24"/>
        </w:rPr>
        <w:t>respecto de los vínculo</w:t>
      </w:r>
      <w:r w:rsidR="008E68F6">
        <w:rPr>
          <w:rFonts w:eastAsia="Arial Unicode MS" w:cstheme="minorHAnsi"/>
          <w:sz w:val="24"/>
          <w:szCs w:val="24"/>
        </w:rPr>
        <w:t>s fraternos y entre pares</w:t>
      </w:r>
      <w:r w:rsidR="00F038BA">
        <w:rPr>
          <w:rFonts w:eastAsia="Arial Unicode MS" w:cstheme="minorHAnsi"/>
          <w:sz w:val="24"/>
          <w:szCs w:val="24"/>
        </w:rPr>
        <w:t xml:space="preserve"> </w:t>
      </w:r>
      <w:r w:rsidR="008E68F6">
        <w:rPr>
          <w:rFonts w:eastAsia="Arial Unicode MS" w:cstheme="minorHAnsi"/>
          <w:sz w:val="24"/>
          <w:szCs w:val="24"/>
        </w:rPr>
        <w:t>, sea posible dar cuenta de una</w:t>
      </w:r>
      <w:r w:rsidR="0074680F" w:rsidRPr="00660414">
        <w:rPr>
          <w:rFonts w:eastAsia="Arial Unicode MS" w:cstheme="minorHAnsi"/>
          <w:sz w:val="24"/>
          <w:szCs w:val="24"/>
        </w:rPr>
        <w:t xml:space="preserve"> </w:t>
      </w:r>
      <w:r w:rsidR="008E68F6">
        <w:rPr>
          <w:rFonts w:eastAsia="Arial Unicode MS" w:cstheme="minorHAnsi"/>
          <w:sz w:val="24"/>
          <w:szCs w:val="24"/>
        </w:rPr>
        <w:t xml:space="preserve">dinámica </w:t>
      </w:r>
      <w:r w:rsidR="0074680F" w:rsidRPr="00660414">
        <w:rPr>
          <w:rFonts w:eastAsia="Arial Unicode MS" w:cstheme="minorHAnsi"/>
          <w:sz w:val="24"/>
          <w:szCs w:val="24"/>
        </w:rPr>
        <w:t>a</w:t>
      </w:r>
      <w:r w:rsidR="008E68F6">
        <w:rPr>
          <w:rFonts w:eastAsia="Arial Unicode MS" w:cstheme="minorHAnsi"/>
          <w:sz w:val="24"/>
          <w:szCs w:val="24"/>
        </w:rPr>
        <w:t>uto-organizativa</w:t>
      </w:r>
      <w:r w:rsidR="00F038BA">
        <w:rPr>
          <w:rFonts w:eastAsia="Arial Unicode MS" w:cstheme="minorHAnsi"/>
          <w:sz w:val="24"/>
          <w:szCs w:val="24"/>
        </w:rPr>
        <w:t xml:space="preserve"> </w:t>
      </w:r>
      <w:r w:rsidR="00EC7F9D">
        <w:rPr>
          <w:rFonts w:eastAsia="Arial Unicode MS" w:cstheme="minorHAnsi"/>
          <w:sz w:val="24"/>
          <w:szCs w:val="24"/>
        </w:rPr>
        <w:t xml:space="preserve"> </w:t>
      </w:r>
      <w:r w:rsidR="00F038BA">
        <w:rPr>
          <w:rFonts w:eastAsia="Arial Unicode MS" w:cstheme="minorHAnsi"/>
          <w:sz w:val="24"/>
          <w:szCs w:val="24"/>
        </w:rPr>
        <w:t>producto del</w:t>
      </w:r>
      <w:r w:rsidR="00EC7F9D">
        <w:rPr>
          <w:rFonts w:eastAsia="Arial Unicode MS" w:cstheme="minorHAnsi"/>
          <w:sz w:val="24"/>
          <w:szCs w:val="24"/>
        </w:rPr>
        <w:t xml:space="preserve"> encuentro</w:t>
      </w:r>
      <w:r w:rsidR="00F038BA">
        <w:rPr>
          <w:rFonts w:eastAsia="Arial Unicode MS" w:cstheme="minorHAnsi"/>
          <w:sz w:val="24"/>
          <w:szCs w:val="24"/>
        </w:rPr>
        <w:t xml:space="preserve"> en el </w:t>
      </w:r>
      <w:r w:rsidR="001C7844">
        <w:rPr>
          <w:rFonts w:eastAsia="Arial Unicode MS" w:cstheme="minorHAnsi"/>
          <w:sz w:val="24"/>
          <w:szCs w:val="24"/>
        </w:rPr>
        <w:t>“</w:t>
      </w:r>
      <w:r w:rsidR="00F038BA">
        <w:rPr>
          <w:rFonts w:eastAsia="Arial Unicode MS" w:cstheme="minorHAnsi"/>
          <w:sz w:val="24"/>
          <w:szCs w:val="24"/>
        </w:rPr>
        <w:t>aquí y ahora</w:t>
      </w:r>
      <w:r w:rsidR="001C7844">
        <w:rPr>
          <w:rFonts w:eastAsia="Arial Unicode MS" w:cstheme="minorHAnsi"/>
          <w:sz w:val="24"/>
          <w:szCs w:val="24"/>
        </w:rPr>
        <w:t>”</w:t>
      </w:r>
      <w:r w:rsidR="00F038BA">
        <w:rPr>
          <w:rFonts w:eastAsia="Arial Unicode MS" w:cstheme="minorHAnsi"/>
          <w:sz w:val="24"/>
          <w:szCs w:val="24"/>
        </w:rPr>
        <w:t xml:space="preserve"> del taller.</w:t>
      </w:r>
    </w:p>
    <w:p w:rsidR="0074680F" w:rsidRPr="00660414" w:rsidRDefault="0074680F" w:rsidP="006B1D40">
      <w:pPr>
        <w:spacing w:line="240" w:lineRule="auto"/>
        <w:ind w:right="170"/>
        <w:jc w:val="both"/>
        <w:rPr>
          <w:rFonts w:eastAsia="Arial Unicode MS" w:cstheme="minorHAnsi"/>
          <w:b/>
          <w:sz w:val="24"/>
          <w:szCs w:val="24"/>
        </w:rPr>
      </w:pPr>
      <w:r w:rsidRPr="00660414">
        <w:rPr>
          <w:rFonts w:eastAsia="Arial Unicode MS" w:cstheme="minorHAnsi"/>
          <w:b/>
          <w:sz w:val="24"/>
          <w:szCs w:val="24"/>
        </w:rPr>
        <w:lastRenderedPageBreak/>
        <w:t>Metodología e infraestructura</w:t>
      </w:r>
    </w:p>
    <w:p w:rsidR="0074680F" w:rsidRPr="00660414" w:rsidRDefault="0074680F" w:rsidP="006B1D40">
      <w:pPr>
        <w:spacing w:line="240" w:lineRule="auto"/>
        <w:ind w:right="170"/>
        <w:jc w:val="both"/>
        <w:rPr>
          <w:rFonts w:eastAsia="Arial Unicode MS" w:cstheme="minorHAnsi"/>
          <w:sz w:val="24"/>
          <w:szCs w:val="24"/>
        </w:rPr>
      </w:pPr>
      <w:r w:rsidRPr="00660414">
        <w:rPr>
          <w:rFonts w:eastAsia="Arial Unicode MS" w:cstheme="minorHAnsi"/>
          <w:sz w:val="24"/>
          <w:szCs w:val="24"/>
        </w:rPr>
        <w:t>Trabajaremos con editados de películas</w:t>
      </w:r>
      <w:r w:rsidR="00660414" w:rsidRPr="00660414">
        <w:rPr>
          <w:rFonts w:eastAsia="Arial Unicode MS" w:cstheme="minorHAnsi"/>
          <w:sz w:val="24"/>
          <w:szCs w:val="24"/>
        </w:rPr>
        <w:t xml:space="preserve"> y viñetas clínicas</w:t>
      </w:r>
      <w:r w:rsidRPr="00660414">
        <w:rPr>
          <w:rFonts w:eastAsia="Arial Unicode MS" w:cstheme="minorHAnsi"/>
          <w:sz w:val="24"/>
          <w:szCs w:val="24"/>
        </w:rPr>
        <w:t xml:space="preserve"> para motorizar las reflexiones.</w:t>
      </w:r>
    </w:p>
    <w:p w:rsidR="0074680F" w:rsidRPr="00660414" w:rsidRDefault="0084175A" w:rsidP="006B1D40">
      <w:pPr>
        <w:spacing w:line="240" w:lineRule="auto"/>
        <w:ind w:right="170"/>
        <w:jc w:val="both"/>
        <w:rPr>
          <w:rFonts w:eastAsia="Arial Unicode MS" w:cstheme="minorHAnsi"/>
          <w:sz w:val="24"/>
          <w:szCs w:val="24"/>
        </w:rPr>
      </w:pPr>
      <w:r w:rsidRPr="00660414">
        <w:rPr>
          <w:rFonts w:eastAsia="Arial Unicode MS" w:cstheme="minorHAnsi"/>
          <w:sz w:val="24"/>
          <w:szCs w:val="24"/>
        </w:rPr>
        <w:t xml:space="preserve">Para ello </w:t>
      </w:r>
      <w:r w:rsidR="0074680F" w:rsidRPr="00660414">
        <w:rPr>
          <w:rFonts w:eastAsia="Arial Unicode MS" w:cstheme="minorHAnsi"/>
          <w:sz w:val="24"/>
          <w:szCs w:val="24"/>
        </w:rPr>
        <w:t>necesitaremos cañón y computadora.</w:t>
      </w:r>
    </w:p>
    <w:p w:rsidR="0074680F" w:rsidRPr="00660414" w:rsidRDefault="0074680F" w:rsidP="006B1D40">
      <w:pPr>
        <w:spacing w:line="240" w:lineRule="auto"/>
        <w:ind w:right="170"/>
        <w:jc w:val="both"/>
        <w:rPr>
          <w:rFonts w:eastAsia="Arial Unicode MS" w:cstheme="minorHAnsi"/>
          <w:sz w:val="24"/>
          <w:szCs w:val="24"/>
        </w:rPr>
      </w:pPr>
      <w:r w:rsidRPr="00660414">
        <w:rPr>
          <w:rFonts w:eastAsia="Arial Unicode MS" w:cstheme="minorHAnsi"/>
          <w:sz w:val="24"/>
          <w:szCs w:val="24"/>
        </w:rPr>
        <w:t xml:space="preserve"> </w:t>
      </w:r>
    </w:p>
    <w:p w:rsidR="00660414" w:rsidRPr="00660414" w:rsidRDefault="00660414" w:rsidP="00660414">
      <w:pPr>
        <w:pStyle w:val="ListParagraph"/>
        <w:rPr>
          <w:rFonts w:asciiTheme="minorHAnsi" w:hAnsiTheme="minorHAnsi" w:cstheme="minorHAnsi"/>
          <w:sz w:val="24"/>
          <w:szCs w:val="24"/>
          <w:lang w:val="es-AR"/>
        </w:rPr>
      </w:pPr>
    </w:p>
    <w:p w:rsidR="00660414" w:rsidRPr="00660414" w:rsidRDefault="00660414" w:rsidP="00660414">
      <w:pPr>
        <w:rPr>
          <w:rFonts w:cstheme="minorHAnsi"/>
          <w:sz w:val="24"/>
          <w:szCs w:val="24"/>
          <w:lang w:val="es-AR"/>
        </w:rPr>
      </w:pPr>
    </w:p>
    <w:p w:rsidR="0074680F" w:rsidRPr="00660414" w:rsidRDefault="0074680F" w:rsidP="006B1D40">
      <w:pPr>
        <w:spacing w:line="240" w:lineRule="auto"/>
        <w:ind w:right="170"/>
        <w:jc w:val="both"/>
        <w:rPr>
          <w:rFonts w:eastAsia="Arial Unicode MS" w:cstheme="minorHAnsi"/>
          <w:sz w:val="24"/>
          <w:szCs w:val="24"/>
        </w:rPr>
      </w:pPr>
    </w:p>
    <w:p w:rsidR="006B1D40" w:rsidRPr="00660414" w:rsidRDefault="006B1D40" w:rsidP="006B1D40">
      <w:pPr>
        <w:spacing w:line="240" w:lineRule="auto"/>
        <w:ind w:right="170"/>
        <w:jc w:val="both"/>
        <w:rPr>
          <w:rFonts w:cstheme="minorHAnsi"/>
          <w:bCs/>
          <w:iCs/>
          <w:sz w:val="24"/>
          <w:szCs w:val="24"/>
        </w:rPr>
      </w:pPr>
    </w:p>
    <w:p w:rsidR="006B1D40" w:rsidRPr="00660414" w:rsidRDefault="006B1D40" w:rsidP="006B1D40">
      <w:pPr>
        <w:spacing w:line="240" w:lineRule="auto"/>
        <w:ind w:right="170"/>
        <w:jc w:val="both"/>
        <w:rPr>
          <w:rFonts w:eastAsia="Arial Unicode MS" w:cstheme="minorHAnsi"/>
          <w:sz w:val="24"/>
          <w:szCs w:val="24"/>
        </w:rPr>
      </w:pPr>
      <w:r w:rsidRPr="00660414">
        <w:rPr>
          <w:rFonts w:cstheme="minorHAnsi"/>
          <w:sz w:val="24"/>
          <w:szCs w:val="24"/>
          <w:lang w:val="es-ES_tradnl"/>
        </w:rPr>
        <w:t xml:space="preserve"> </w:t>
      </w:r>
    </w:p>
    <w:p w:rsidR="00A8635C" w:rsidRPr="00660414" w:rsidRDefault="00A8635C" w:rsidP="00A8635C">
      <w:pPr>
        <w:rPr>
          <w:rFonts w:cstheme="minorHAnsi"/>
          <w:b/>
          <w:lang w:val="es-AR"/>
        </w:rPr>
      </w:pPr>
    </w:p>
    <w:p w:rsidR="00D57231" w:rsidRPr="00660414" w:rsidRDefault="00D57231">
      <w:pPr>
        <w:rPr>
          <w:rFonts w:cstheme="minorHAnsi"/>
          <w:b/>
          <w:lang w:val="es-AR"/>
        </w:rPr>
      </w:pPr>
    </w:p>
    <w:sectPr w:rsidR="00D57231" w:rsidRPr="0066041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4344D"/>
    <w:multiLevelType w:val="hybridMultilevel"/>
    <w:tmpl w:val="5302FBA8"/>
    <w:lvl w:ilvl="0" w:tplc="E474B9AA">
      <w:numFmt w:val="bullet"/>
      <w:lvlText w:val="-"/>
      <w:lvlJc w:val="left"/>
      <w:pPr>
        <w:ind w:left="720" w:hanging="360"/>
      </w:pPr>
      <w:rPr>
        <w:rFonts w:ascii="Calibri" w:eastAsia="Calibri" w:hAnsi="Calibri" w:cs="Times New Roman"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231"/>
    <w:rsid w:val="000770C6"/>
    <w:rsid w:val="0017442E"/>
    <w:rsid w:val="001C7844"/>
    <w:rsid w:val="001D2FC9"/>
    <w:rsid w:val="001E08C7"/>
    <w:rsid w:val="002002B2"/>
    <w:rsid w:val="00342336"/>
    <w:rsid w:val="005639AD"/>
    <w:rsid w:val="00660414"/>
    <w:rsid w:val="006B1D40"/>
    <w:rsid w:val="0074680F"/>
    <w:rsid w:val="007E0171"/>
    <w:rsid w:val="0084175A"/>
    <w:rsid w:val="008E68F6"/>
    <w:rsid w:val="00A73EF6"/>
    <w:rsid w:val="00A8635C"/>
    <w:rsid w:val="00B817BB"/>
    <w:rsid w:val="00D2140E"/>
    <w:rsid w:val="00D57231"/>
    <w:rsid w:val="00EC7F9D"/>
    <w:rsid w:val="00F038B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0DFFE1-E1F7-4BB3-8B5C-9D1CA8B8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A8635C"/>
    <w:pPr>
      <w:spacing w:after="0" w:line="240" w:lineRule="auto"/>
    </w:pPr>
    <w:rPr>
      <w:rFonts w:ascii="Times New Roman" w:eastAsia="Times New Roman" w:hAnsi="Times New Roman" w:cs="Times New Roman"/>
      <w:sz w:val="24"/>
      <w:szCs w:val="20"/>
      <w:lang w:val="es-ES_tradnl" w:eastAsia="es-ES"/>
    </w:rPr>
  </w:style>
  <w:style w:type="character" w:customStyle="1" w:styleId="BodyTextChar">
    <w:name w:val="Body Text Char"/>
    <w:basedOn w:val="DefaultParagraphFont"/>
    <w:link w:val="BodyText"/>
    <w:semiHidden/>
    <w:rsid w:val="00A8635C"/>
    <w:rPr>
      <w:rFonts w:ascii="Times New Roman" w:eastAsia="Times New Roman" w:hAnsi="Times New Roman" w:cs="Times New Roman"/>
      <w:sz w:val="24"/>
      <w:szCs w:val="20"/>
      <w:lang w:val="es-ES_tradnl" w:eastAsia="es-ES"/>
    </w:rPr>
  </w:style>
  <w:style w:type="character" w:styleId="FootnoteReference">
    <w:name w:val="footnote reference"/>
    <w:basedOn w:val="DefaultParagraphFont"/>
    <w:uiPriority w:val="99"/>
    <w:semiHidden/>
    <w:rsid w:val="006B1D40"/>
    <w:rPr>
      <w:vertAlign w:val="superscript"/>
    </w:rPr>
  </w:style>
  <w:style w:type="paragraph" w:styleId="ListParagraph">
    <w:name w:val="List Paragraph"/>
    <w:basedOn w:val="Normal"/>
    <w:uiPriority w:val="34"/>
    <w:qFormat/>
    <w:rsid w:val="00660414"/>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57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Matus</dc:creator>
  <cp:keywords/>
  <dc:description/>
  <cp:lastModifiedBy>Gabriela Montado</cp:lastModifiedBy>
  <cp:revision>3</cp:revision>
  <dcterms:created xsi:type="dcterms:W3CDTF">2017-05-29T23:59:00Z</dcterms:created>
  <dcterms:modified xsi:type="dcterms:W3CDTF">2017-07-24T21:39:00Z</dcterms:modified>
</cp:coreProperties>
</file>